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F2253" w14:textId="024D043C" w:rsidR="00D6291E" w:rsidRPr="009717A2" w:rsidRDefault="00347E6E" w:rsidP="009717A2">
      <w:pPr>
        <w:pStyle w:val="Heading1"/>
        <w:pBdr>
          <w:bottom w:val="single" w:sz="4" w:space="1" w:color="auto"/>
        </w:pBdr>
        <w:rPr>
          <w:rFonts w:ascii="Times New Roman" w:hAnsi="Times New Roman" w:cs="Times New Roman"/>
          <w:sz w:val="28"/>
          <w:szCs w:val="28"/>
        </w:rPr>
      </w:pPr>
      <w:r w:rsidRPr="009717A2">
        <w:rPr>
          <w:rFonts w:ascii="Times New Roman" w:hAnsi="Times New Roman" w:cs="Times New Roman"/>
          <w:sz w:val="28"/>
          <w:szCs w:val="28"/>
        </w:rPr>
        <w:t>HUM 3GS: Renaissance, Reformation, and Early Modern Europe</w:t>
      </w:r>
    </w:p>
    <w:p w14:paraId="6BABE730" w14:textId="77777777" w:rsidR="00347E6E" w:rsidRDefault="00347E6E"/>
    <w:p w14:paraId="3C337D89" w14:textId="6AFB518D" w:rsidR="00347E6E" w:rsidRDefault="00347E6E">
      <w:pPr>
        <w:rPr>
          <w:u w:val="single"/>
        </w:rPr>
      </w:pPr>
      <w:r w:rsidRPr="00D6291E">
        <w:rPr>
          <w:u w:val="single"/>
        </w:rPr>
        <w:t>Course Description</w:t>
      </w:r>
    </w:p>
    <w:p w14:paraId="7D7DC050" w14:textId="77777777" w:rsidR="00AC1651" w:rsidRDefault="00AC1651">
      <w:pPr>
        <w:rPr>
          <w:u w:val="single"/>
        </w:rPr>
      </w:pPr>
    </w:p>
    <w:p w14:paraId="0B5CCDD4" w14:textId="0098F16B" w:rsidR="009717A2" w:rsidRDefault="00AC1651" w:rsidP="00AB11D7">
      <w:pPr>
        <w:contextualSpacing/>
        <w:jc w:val="both"/>
        <w:rPr>
          <w:rFonts w:cs="Times New Roman"/>
        </w:rPr>
      </w:pPr>
      <w:r>
        <w:rPr>
          <w:rFonts w:cs="Times New Roman"/>
        </w:rPr>
        <w:t>In HUM 3</w:t>
      </w:r>
      <w:r w:rsidR="00770E89">
        <w:rPr>
          <w:rFonts w:cs="Times New Roman"/>
        </w:rPr>
        <w:t>GS</w:t>
      </w:r>
      <w:r>
        <w:rPr>
          <w:rFonts w:cs="Times New Roman"/>
        </w:rPr>
        <w:t xml:space="preserve">, we move from the classical and medieval worlds into the Early Modern Period. During this period, we see the impact of the shock encounter between the cultures and civilizations of Europe and those of the Americas along with the development of new ideas and traditions that become foundational in Western societies. </w:t>
      </w:r>
      <w:r w:rsidR="009717A2">
        <w:rPr>
          <w:rFonts w:cs="Times New Roman"/>
        </w:rPr>
        <w:t>Through</w:t>
      </w:r>
      <w:r>
        <w:rPr>
          <w:rFonts w:cs="Times New Roman"/>
        </w:rPr>
        <w:t xml:space="preserve"> the course, we will explore the impact of this encounter between Europe and America as well as the origins of many ideas and beliefs that still shape our world today.</w:t>
      </w:r>
      <w:r w:rsidR="009717A2">
        <w:rPr>
          <w:rFonts w:cs="Times New Roman"/>
        </w:rPr>
        <w:t xml:space="preserve"> </w:t>
      </w:r>
    </w:p>
    <w:p w14:paraId="6A1636D0" w14:textId="77777777" w:rsidR="00AB11D7" w:rsidRDefault="00AB11D7" w:rsidP="00AB11D7">
      <w:pPr>
        <w:contextualSpacing/>
        <w:jc w:val="both"/>
        <w:rPr>
          <w:rFonts w:cs="Times New Roman"/>
        </w:rPr>
      </w:pPr>
    </w:p>
    <w:p w14:paraId="07439741" w14:textId="6102312A" w:rsidR="00770E89" w:rsidRPr="009717A2" w:rsidRDefault="009717A2" w:rsidP="00AB11D7">
      <w:pPr>
        <w:contextualSpacing/>
        <w:jc w:val="both"/>
        <w:rPr>
          <w:rFonts w:cs="Times New Roman"/>
        </w:rPr>
      </w:pPr>
      <w:r>
        <w:rPr>
          <w:rFonts w:cs="Times New Roman"/>
        </w:rPr>
        <w:t xml:space="preserve">In addition, we will use our time in the city of Santiago to explore the impact the European colonization on the development of Latin American culture as well as some of the ways that the civilizations and cultures of the Americas helped to shape </w:t>
      </w:r>
      <w:r w:rsidR="00770E89">
        <w:t>the developments of the Renaissance, Reformation, and Scientific Revolution in Europe</w:t>
      </w:r>
      <w:r>
        <w:t>.</w:t>
      </w:r>
      <w:r w:rsidR="00770E89" w:rsidRPr="000E61F7">
        <w:t xml:space="preserve"> </w:t>
      </w:r>
      <w:r w:rsidR="00770E89">
        <w:t>In doing so, HUM 3</w:t>
      </w:r>
      <w:r>
        <w:t>G</w:t>
      </w:r>
      <w:r w:rsidR="00172C62">
        <w:t>S</w:t>
      </w:r>
      <w:r w:rsidR="00770E89">
        <w:t xml:space="preserve"> </w:t>
      </w:r>
      <w:r>
        <w:t>will</w:t>
      </w:r>
      <w:r w:rsidR="00770E89">
        <w:t xml:space="preserve"> also allow </w:t>
      </w:r>
      <w:r>
        <w:t>students</w:t>
      </w:r>
      <w:r w:rsidR="00770E89">
        <w:t xml:space="preserve"> to see </w:t>
      </w:r>
      <w:r>
        <w:t xml:space="preserve">both the development of Latin America and the broader Early Modern World in a different light. </w:t>
      </w:r>
      <w:r w:rsidR="00770E89">
        <w:t xml:space="preserve"> </w:t>
      </w:r>
    </w:p>
    <w:p w14:paraId="0ACBF9DC" w14:textId="77777777" w:rsidR="00BD3B09" w:rsidRPr="00AC1651" w:rsidRDefault="00BD3B09" w:rsidP="00BD3B09">
      <w:pPr>
        <w:pBdr>
          <w:bottom w:val="single" w:sz="4" w:space="1" w:color="auto"/>
        </w:pBdr>
        <w:contextualSpacing/>
        <w:jc w:val="both"/>
        <w:rPr>
          <w:rFonts w:cs="Times New Roman"/>
        </w:rPr>
      </w:pPr>
    </w:p>
    <w:p w14:paraId="14BD1B1B" w14:textId="77777777" w:rsidR="00347E6E" w:rsidRPr="00D6291E" w:rsidRDefault="00347E6E">
      <w:pPr>
        <w:rPr>
          <w:u w:val="single"/>
        </w:rPr>
      </w:pPr>
    </w:p>
    <w:p w14:paraId="2E3A890D" w14:textId="77777777" w:rsidR="00347E6E" w:rsidRDefault="00347E6E">
      <w:pPr>
        <w:rPr>
          <w:u w:val="single"/>
        </w:rPr>
      </w:pPr>
      <w:r w:rsidRPr="00D6291E">
        <w:rPr>
          <w:u w:val="single"/>
        </w:rPr>
        <w:t xml:space="preserve">Course Schedule </w:t>
      </w:r>
    </w:p>
    <w:p w14:paraId="3E2F46C4" w14:textId="77777777" w:rsidR="00722ABB" w:rsidRDefault="00722ABB">
      <w:pPr>
        <w:rPr>
          <w:u w:val="single"/>
        </w:rPr>
      </w:pPr>
    </w:p>
    <w:p w14:paraId="3B9E5355" w14:textId="73AAAF95" w:rsidR="00722ABB" w:rsidRDefault="00770E89" w:rsidP="00770E89">
      <w:r>
        <w:t xml:space="preserve">Day and Time: Mon-Thurs, </w:t>
      </w:r>
      <w:r w:rsidR="00722ABB">
        <w:t>10am-12pm</w:t>
      </w:r>
    </w:p>
    <w:p w14:paraId="1883F1BD" w14:textId="6B140CF2" w:rsidR="00770E89" w:rsidRDefault="009717A2">
      <w:r>
        <w:t>In-Class Seminars: Mondays, Wednesdays, and Thursdays</w:t>
      </w:r>
    </w:p>
    <w:p w14:paraId="6C080AA8" w14:textId="41B09850" w:rsidR="00722ABB" w:rsidRDefault="009717A2">
      <w:r>
        <w:t xml:space="preserve">Santiago Excursions: </w:t>
      </w:r>
      <w:r w:rsidR="00722ABB">
        <w:t xml:space="preserve">Tuesdays </w:t>
      </w:r>
    </w:p>
    <w:p w14:paraId="1ED6900F" w14:textId="77777777" w:rsidR="00BD3B09" w:rsidRPr="00722ABB" w:rsidRDefault="00BD3B09" w:rsidP="00BD3B09">
      <w:pPr>
        <w:pBdr>
          <w:bottom w:val="single" w:sz="4" w:space="1" w:color="auto"/>
        </w:pBdr>
      </w:pPr>
    </w:p>
    <w:p w14:paraId="5BA5D5D4" w14:textId="77777777" w:rsidR="00347E6E" w:rsidRPr="00D6291E" w:rsidRDefault="00347E6E">
      <w:pPr>
        <w:rPr>
          <w:u w:val="single"/>
        </w:rPr>
      </w:pPr>
    </w:p>
    <w:p w14:paraId="7A575101" w14:textId="4701D35B" w:rsidR="00347E6E" w:rsidRDefault="00347E6E">
      <w:pPr>
        <w:rPr>
          <w:u w:val="single"/>
        </w:rPr>
      </w:pPr>
      <w:r w:rsidRPr="00D6291E">
        <w:rPr>
          <w:u w:val="single"/>
        </w:rPr>
        <w:t>Required Texts</w:t>
      </w:r>
    </w:p>
    <w:p w14:paraId="40720CF8" w14:textId="77777777" w:rsidR="00AC1651" w:rsidRDefault="00AC1651">
      <w:pPr>
        <w:rPr>
          <w:u w:val="single"/>
        </w:rPr>
      </w:pPr>
    </w:p>
    <w:p w14:paraId="6BC3D9C6" w14:textId="63E0FA27" w:rsidR="00AC1651" w:rsidRPr="00DF54BC" w:rsidRDefault="00AC1651" w:rsidP="00AC1651">
      <w:pPr>
        <w:widowControl w:val="0"/>
        <w:tabs>
          <w:tab w:val="left" w:pos="220"/>
          <w:tab w:val="left" w:pos="720"/>
        </w:tabs>
        <w:autoSpaceDE w:val="0"/>
        <w:autoSpaceDN w:val="0"/>
        <w:adjustRightInd w:val="0"/>
        <w:contextualSpacing/>
        <w:jc w:val="both"/>
        <w:rPr>
          <w:rFonts w:cs="Times New Roman"/>
        </w:rPr>
      </w:pPr>
      <w:r w:rsidRPr="00DF54BC">
        <w:rPr>
          <w:rFonts w:cs="Times New Roman"/>
        </w:rPr>
        <w:t xml:space="preserve">1. Miguel de Cervantes, </w:t>
      </w:r>
      <w:r>
        <w:rPr>
          <w:rFonts w:cs="Times New Roman"/>
          <w:i/>
          <w:iCs/>
        </w:rPr>
        <w:t>Don Quixote</w:t>
      </w:r>
      <w:r w:rsidR="00770E89">
        <w:rPr>
          <w:rFonts w:cs="Times New Roman"/>
        </w:rPr>
        <w:t xml:space="preserve"> (</w:t>
      </w:r>
      <w:r w:rsidRPr="00DF54BC">
        <w:rPr>
          <w:rFonts w:cs="Times New Roman"/>
        </w:rPr>
        <w:t>trans. Grossman</w:t>
      </w:r>
      <w:r w:rsidR="00770E89">
        <w:rPr>
          <w:rFonts w:cs="Times New Roman"/>
        </w:rPr>
        <w:t>)</w:t>
      </w:r>
    </w:p>
    <w:p w14:paraId="375F839D" w14:textId="77777777" w:rsidR="00BD3B09" w:rsidRPr="00DF54BC" w:rsidRDefault="00BD3B09" w:rsidP="00BD3B09">
      <w:pPr>
        <w:widowControl w:val="0"/>
        <w:pBdr>
          <w:bottom w:val="single" w:sz="4" w:space="1" w:color="auto"/>
        </w:pBdr>
        <w:tabs>
          <w:tab w:val="left" w:pos="220"/>
          <w:tab w:val="left" w:pos="720"/>
        </w:tabs>
        <w:autoSpaceDE w:val="0"/>
        <w:autoSpaceDN w:val="0"/>
        <w:adjustRightInd w:val="0"/>
        <w:contextualSpacing/>
        <w:jc w:val="both"/>
        <w:rPr>
          <w:rFonts w:cs="Times New Roman"/>
        </w:rPr>
      </w:pPr>
    </w:p>
    <w:p w14:paraId="51F3D74D" w14:textId="77777777" w:rsidR="00347E6E" w:rsidRPr="00D6291E" w:rsidRDefault="00347E6E">
      <w:pPr>
        <w:rPr>
          <w:u w:val="single"/>
        </w:rPr>
      </w:pPr>
    </w:p>
    <w:p w14:paraId="35414FF2" w14:textId="77777777" w:rsidR="00770E89" w:rsidRDefault="00770E89" w:rsidP="00770E89">
      <w:pPr>
        <w:rPr>
          <w:u w:val="single"/>
        </w:rPr>
      </w:pPr>
      <w:r>
        <w:rPr>
          <w:u w:val="single"/>
        </w:rPr>
        <w:t>Course Requirements</w:t>
      </w:r>
    </w:p>
    <w:p w14:paraId="3F22CB33" w14:textId="77777777" w:rsidR="00770E89" w:rsidRDefault="00770E89" w:rsidP="00770E89">
      <w:pPr>
        <w:rPr>
          <w:u w:val="single"/>
        </w:rPr>
      </w:pPr>
    </w:p>
    <w:p w14:paraId="78A3E5DE" w14:textId="25A4D241" w:rsidR="00770E89" w:rsidRDefault="00770E89" w:rsidP="00770E89">
      <w:r>
        <w:t xml:space="preserve">Participation (30%) </w:t>
      </w:r>
    </w:p>
    <w:p w14:paraId="42B65D93" w14:textId="77777777" w:rsidR="00770E89" w:rsidRDefault="00770E89" w:rsidP="00770E89">
      <w:r>
        <w:t xml:space="preserve">Reading Quizzes (10%)  </w:t>
      </w:r>
    </w:p>
    <w:p w14:paraId="6930A7D7" w14:textId="77777777" w:rsidR="00770E89" w:rsidRDefault="00770E89" w:rsidP="00770E89">
      <w:r>
        <w:t xml:space="preserve">Weekly Critical Responses (30%) </w:t>
      </w:r>
    </w:p>
    <w:p w14:paraId="0AA3E256" w14:textId="77777777" w:rsidR="00770E89" w:rsidRDefault="00770E89" w:rsidP="00770E89">
      <w:r>
        <w:t>Final Essay (30%)</w:t>
      </w:r>
    </w:p>
    <w:p w14:paraId="577E9387" w14:textId="497B717D" w:rsidR="00347E6E" w:rsidRPr="00D6291E" w:rsidRDefault="00347E6E" w:rsidP="00770E89">
      <w:pPr>
        <w:pBdr>
          <w:bottom w:val="single" w:sz="4" w:space="1" w:color="auto"/>
        </w:pBdr>
        <w:rPr>
          <w:u w:val="single"/>
        </w:rPr>
      </w:pPr>
    </w:p>
    <w:p w14:paraId="7BE06AC1" w14:textId="77777777" w:rsidR="00D6291E" w:rsidRDefault="00D6291E"/>
    <w:p w14:paraId="68C30290" w14:textId="77777777" w:rsidR="00770E89" w:rsidRDefault="00770E89" w:rsidP="00770E89">
      <w:pPr>
        <w:rPr>
          <w:u w:val="single"/>
        </w:rPr>
      </w:pPr>
      <w:r w:rsidRPr="00D6291E">
        <w:rPr>
          <w:u w:val="single"/>
        </w:rPr>
        <w:t xml:space="preserve">Course </w:t>
      </w:r>
      <w:r>
        <w:rPr>
          <w:u w:val="single"/>
        </w:rPr>
        <w:t>Prerequisites</w:t>
      </w:r>
    </w:p>
    <w:p w14:paraId="1C463305" w14:textId="77777777" w:rsidR="00770E89" w:rsidRDefault="00770E89" w:rsidP="00770E89">
      <w:pPr>
        <w:rPr>
          <w:u w:val="single"/>
        </w:rPr>
      </w:pPr>
    </w:p>
    <w:p w14:paraId="183B75B4" w14:textId="34DA3739" w:rsidR="00770E89" w:rsidRDefault="00770E89">
      <w:r w:rsidRPr="00770E89">
        <w:t>Students must have satisfied the UC Entry Level Writing requirement before registering for any part of the humanities sequence. HUM 1 and HUM 2 must be taken before HUM 3-4-5.</w:t>
      </w:r>
    </w:p>
    <w:p w14:paraId="17B9254B" w14:textId="77777777" w:rsidR="00BD3B09" w:rsidRDefault="00BD3B09" w:rsidP="00BD3B09">
      <w:pPr>
        <w:pBdr>
          <w:bottom w:val="single" w:sz="4" w:space="1" w:color="auto"/>
        </w:pBdr>
      </w:pPr>
    </w:p>
    <w:p w14:paraId="6A51AEF3" w14:textId="77777777" w:rsidR="00347E6E" w:rsidRDefault="00347E6E"/>
    <w:p w14:paraId="6C2F879E" w14:textId="3C84A661" w:rsidR="00BD3B09" w:rsidRPr="00BD3B09" w:rsidRDefault="00BD3B09">
      <w:pPr>
        <w:rPr>
          <w:u w:val="single"/>
        </w:rPr>
      </w:pPr>
      <w:r>
        <w:rPr>
          <w:u w:val="single"/>
        </w:rPr>
        <w:t xml:space="preserve">Course Outline </w:t>
      </w:r>
    </w:p>
    <w:p w14:paraId="3D48D293" w14:textId="77777777" w:rsidR="00722ABB" w:rsidRDefault="00722ABB">
      <w:pPr>
        <w:rPr>
          <w:u w:val="single"/>
        </w:rPr>
      </w:pPr>
    </w:p>
    <w:p w14:paraId="307EDC4E" w14:textId="56F721A7" w:rsidR="00722ABB" w:rsidRPr="00BD3B09" w:rsidRDefault="00722ABB">
      <w:pPr>
        <w:rPr>
          <w:b/>
          <w:bCs/>
        </w:rPr>
      </w:pPr>
      <w:r w:rsidRPr="00BD3B09">
        <w:rPr>
          <w:b/>
          <w:bCs/>
        </w:rPr>
        <w:t>Week 1</w:t>
      </w:r>
      <w:r w:rsidR="00B45F35" w:rsidRPr="00BD3B09">
        <w:rPr>
          <w:b/>
          <w:bCs/>
        </w:rPr>
        <w:t xml:space="preserve">: </w:t>
      </w:r>
      <w:r w:rsidR="00770E89" w:rsidRPr="00770E89">
        <w:rPr>
          <w:b/>
          <w:bCs/>
        </w:rPr>
        <w:t>New Worlds</w:t>
      </w:r>
    </w:p>
    <w:p w14:paraId="52CC8D32" w14:textId="77777777" w:rsidR="00722ABB" w:rsidRDefault="00722ABB">
      <w:pPr>
        <w:rPr>
          <w:u w:val="single"/>
        </w:rPr>
      </w:pPr>
    </w:p>
    <w:tbl>
      <w:tblPr>
        <w:tblStyle w:val="TableGrid"/>
        <w:tblW w:w="0" w:type="auto"/>
        <w:tblLook w:val="04A0" w:firstRow="1" w:lastRow="0" w:firstColumn="1" w:lastColumn="0" w:noHBand="0" w:noVBand="1"/>
      </w:tblPr>
      <w:tblGrid>
        <w:gridCol w:w="3325"/>
        <w:gridCol w:w="6025"/>
      </w:tblGrid>
      <w:tr w:rsidR="00770E89" w:rsidRPr="001F4FD2" w14:paraId="3FE94D9E" w14:textId="77777777" w:rsidTr="00A67423">
        <w:trPr>
          <w:trHeight w:val="289"/>
        </w:trPr>
        <w:tc>
          <w:tcPr>
            <w:tcW w:w="3325" w:type="dxa"/>
            <w:shd w:val="clear" w:color="auto" w:fill="F2F2F2" w:themeFill="background1" w:themeFillShade="F2"/>
          </w:tcPr>
          <w:p w14:paraId="43743F1C" w14:textId="77777777" w:rsidR="00770E89" w:rsidRPr="00DE70BF" w:rsidRDefault="00770E89" w:rsidP="00A67423">
            <w:pPr>
              <w:rPr>
                <w:b/>
                <w:bCs/>
              </w:rPr>
            </w:pPr>
            <w:r w:rsidRPr="00DE70BF">
              <w:rPr>
                <w:b/>
                <w:bCs/>
              </w:rPr>
              <w:t>Day</w:t>
            </w:r>
          </w:p>
        </w:tc>
        <w:tc>
          <w:tcPr>
            <w:tcW w:w="6025" w:type="dxa"/>
            <w:shd w:val="clear" w:color="auto" w:fill="F2F2F2" w:themeFill="background1" w:themeFillShade="F2"/>
          </w:tcPr>
          <w:p w14:paraId="5DA5E259" w14:textId="77777777" w:rsidR="00770E89" w:rsidRPr="00DE70BF" w:rsidRDefault="00770E89" w:rsidP="00A67423">
            <w:pPr>
              <w:rPr>
                <w:b/>
                <w:bCs/>
              </w:rPr>
            </w:pPr>
            <w:r w:rsidRPr="00DE70BF">
              <w:rPr>
                <w:b/>
                <w:bCs/>
              </w:rPr>
              <w:t>Topic | Excursion</w:t>
            </w:r>
          </w:p>
        </w:tc>
      </w:tr>
      <w:tr w:rsidR="00770E89" w:rsidRPr="001F4FD2" w14:paraId="21A877DD" w14:textId="77777777" w:rsidTr="00A67423">
        <w:trPr>
          <w:trHeight w:val="289"/>
        </w:trPr>
        <w:tc>
          <w:tcPr>
            <w:tcW w:w="3325" w:type="dxa"/>
            <w:shd w:val="clear" w:color="auto" w:fill="DAE9F7" w:themeFill="text2" w:themeFillTint="1A"/>
          </w:tcPr>
          <w:p w14:paraId="745385B4" w14:textId="77777777" w:rsidR="00770E89" w:rsidRPr="001F4FD2" w:rsidRDefault="00770E89" w:rsidP="00A67423">
            <w:r w:rsidRPr="001F4FD2">
              <w:t>Monday</w:t>
            </w:r>
          </w:p>
        </w:tc>
        <w:tc>
          <w:tcPr>
            <w:tcW w:w="6025" w:type="dxa"/>
            <w:shd w:val="clear" w:color="auto" w:fill="DAE9F7" w:themeFill="text2" w:themeFillTint="1A"/>
          </w:tcPr>
          <w:p w14:paraId="433D4C64" w14:textId="42E1F5DF" w:rsidR="00770E89" w:rsidRPr="001F4FD2" w:rsidRDefault="00770E89" w:rsidP="00A67423">
            <w:r>
              <w:t>Introduction</w:t>
            </w:r>
            <w:r w:rsidR="004E4751">
              <w:t xml:space="preserve">, </w:t>
            </w:r>
            <w:r w:rsidR="004E4751" w:rsidRPr="00BD0E39">
              <w:rPr>
                <w:rFonts w:cs="Times New Roman"/>
              </w:rPr>
              <w:t>Christopher Columbus, “Letter of Christopher Columbus on his First Voyage to America”</w:t>
            </w:r>
          </w:p>
        </w:tc>
      </w:tr>
      <w:tr w:rsidR="00770E89" w:rsidRPr="001F4FD2" w14:paraId="2FC1DDDA" w14:textId="77777777" w:rsidTr="00770E89">
        <w:trPr>
          <w:trHeight w:val="289"/>
        </w:trPr>
        <w:tc>
          <w:tcPr>
            <w:tcW w:w="3325" w:type="dxa"/>
            <w:shd w:val="clear" w:color="auto" w:fill="FFFF00"/>
          </w:tcPr>
          <w:p w14:paraId="570B2377" w14:textId="4B3B1051" w:rsidR="00770E89" w:rsidRPr="001F4FD2" w:rsidRDefault="00770E89" w:rsidP="00A67423">
            <w:r w:rsidRPr="001F4FD2">
              <w:t>Tuesday</w:t>
            </w:r>
            <w:r>
              <w:t xml:space="preserve"> (Santiago Excursion</w:t>
            </w:r>
            <w:r w:rsidR="004C2A26">
              <w:t>)</w:t>
            </w:r>
          </w:p>
        </w:tc>
        <w:tc>
          <w:tcPr>
            <w:tcW w:w="6025" w:type="dxa"/>
            <w:shd w:val="clear" w:color="auto" w:fill="FFFF00"/>
          </w:tcPr>
          <w:p w14:paraId="615C5F53" w14:textId="09BCC3D6" w:rsidR="00770E89" w:rsidRPr="001F4FD2" w:rsidRDefault="00843795" w:rsidP="00A67423">
            <w:r>
              <w:t xml:space="preserve">The </w:t>
            </w:r>
            <w:r w:rsidR="00770E89">
              <w:t>Plaza de Armas</w:t>
            </w:r>
            <w:r w:rsidR="004C2A26">
              <w:t xml:space="preserve">, </w:t>
            </w:r>
            <w:proofErr w:type="spellStart"/>
            <w:r w:rsidR="004C2A26" w:rsidRPr="004C2A26">
              <w:t>Catedral</w:t>
            </w:r>
            <w:proofErr w:type="spellEnd"/>
            <w:r w:rsidR="00FE2811">
              <w:t xml:space="preserve"> </w:t>
            </w:r>
            <w:proofErr w:type="spellStart"/>
            <w:r w:rsidR="00FE2811">
              <w:t>Metropolitana</w:t>
            </w:r>
            <w:proofErr w:type="spellEnd"/>
            <w:r w:rsidR="004C2A26" w:rsidRPr="004C2A26">
              <w:t xml:space="preserve"> </w:t>
            </w:r>
            <w:r w:rsidR="00FE2811">
              <w:t>de Santiago</w:t>
            </w:r>
            <w:r w:rsidR="004C2A26">
              <w:t xml:space="preserve">, and </w:t>
            </w:r>
            <w:r w:rsidR="004C2A26">
              <w:t>Mercado Central</w:t>
            </w:r>
          </w:p>
        </w:tc>
      </w:tr>
      <w:tr w:rsidR="00770E89" w:rsidRPr="001F4FD2" w14:paraId="70892A2E" w14:textId="77777777" w:rsidTr="00A67423">
        <w:trPr>
          <w:trHeight w:val="289"/>
        </w:trPr>
        <w:tc>
          <w:tcPr>
            <w:tcW w:w="3325" w:type="dxa"/>
            <w:shd w:val="clear" w:color="auto" w:fill="DAE9F7" w:themeFill="text2" w:themeFillTint="1A"/>
          </w:tcPr>
          <w:p w14:paraId="3B68C0D9" w14:textId="77777777" w:rsidR="00770E89" w:rsidRPr="001F4FD2" w:rsidRDefault="00770E89" w:rsidP="00A67423">
            <w:r w:rsidRPr="001F4FD2">
              <w:t>Wednesday</w:t>
            </w:r>
          </w:p>
        </w:tc>
        <w:tc>
          <w:tcPr>
            <w:tcW w:w="6025" w:type="dxa"/>
            <w:shd w:val="clear" w:color="auto" w:fill="DAE9F7" w:themeFill="text2" w:themeFillTint="1A"/>
          </w:tcPr>
          <w:p w14:paraId="3CBB17B4" w14:textId="434421A1" w:rsidR="00770E89" w:rsidRPr="001F4FD2" w:rsidRDefault="004E4751" w:rsidP="00A67423">
            <w:r>
              <w:rPr>
                <w:rFonts w:cs="Times New Roman"/>
              </w:rPr>
              <w:t xml:space="preserve">Bartolomé de las Casa, Selections from </w:t>
            </w:r>
            <w:r w:rsidRPr="00BD0E39">
              <w:rPr>
                <w:rFonts w:cs="Times New Roman"/>
                <w:i/>
              </w:rPr>
              <w:t>A Short Account of the Destruction of the Indies</w:t>
            </w:r>
            <w:r>
              <w:rPr>
                <w:rFonts w:cs="Times New Roman"/>
                <w:iCs/>
              </w:rPr>
              <w:t>;</w:t>
            </w:r>
            <w:r>
              <w:rPr>
                <w:rFonts w:cs="Times New Roman"/>
                <w:i/>
              </w:rPr>
              <w:t xml:space="preserve"> </w:t>
            </w:r>
            <w:r>
              <w:rPr>
                <w:rFonts w:cs="Times New Roman"/>
              </w:rPr>
              <w:t xml:space="preserve">Selections from the </w:t>
            </w:r>
            <w:r>
              <w:rPr>
                <w:rFonts w:cs="Times New Roman"/>
                <w:i/>
                <w:iCs/>
              </w:rPr>
              <w:t>Florentine Codex</w:t>
            </w:r>
          </w:p>
        </w:tc>
      </w:tr>
      <w:tr w:rsidR="00770E89" w:rsidRPr="001F4FD2" w14:paraId="61814FCD" w14:textId="77777777" w:rsidTr="00770E89">
        <w:trPr>
          <w:trHeight w:val="289"/>
        </w:trPr>
        <w:tc>
          <w:tcPr>
            <w:tcW w:w="3325" w:type="dxa"/>
            <w:shd w:val="clear" w:color="auto" w:fill="DAE9F7" w:themeFill="text2" w:themeFillTint="1A"/>
          </w:tcPr>
          <w:p w14:paraId="59242616" w14:textId="2D24CE31" w:rsidR="00770E89" w:rsidRPr="001F4FD2" w:rsidRDefault="00770E89" w:rsidP="00770E89">
            <w:r w:rsidRPr="001F4FD2">
              <w:t>Thursday</w:t>
            </w:r>
          </w:p>
        </w:tc>
        <w:tc>
          <w:tcPr>
            <w:tcW w:w="6025" w:type="dxa"/>
            <w:shd w:val="clear" w:color="auto" w:fill="DAE9F7" w:themeFill="text2" w:themeFillTint="1A"/>
          </w:tcPr>
          <w:p w14:paraId="5AD6121A" w14:textId="51512F2D" w:rsidR="00770E89" w:rsidRPr="004E4751" w:rsidRDefault="004E4751" w:rsidP="00770E89">
            <w:pPr>
              <w:rPr>
                <w:i/>
                <w:iCs/>
              </w:rPr>
            </w:pPr>
            <w:r w:rsidRPr="00BD0E39">
              <w:rPr>
                <w:rFonts w:cs="Times New Roman"/>
              </w:rPr>
              <w:t xml:space="preserve">Alvar </w:t>
            </w:r>
            <w:proofErr w:type="spellStart"/>
            <w:r w:rsidRPr="00BD0E39">
              <w:rPr>
                <w:rFonts w:cs="Times New Roman"/>
              </w:rPr>
              <w:t>Núñez</w:t>
            </w:r>
            <w:proofErr w:type="spellEnd"/>
            <w:r w:rsidRPr="00BD0E39">
              <w:rPr>
                <w:rFonts w:cs="Times New Roman"/>
              </w:rPr>
              <w:t xml:space="preserve"> Cabeza de Vaca, Selections from </w:t>
            </w:r>
            <w:r>
              <w:rPr>
                <w:rFonts w:cs="Times New Roman"/>
                <w:i/>
                <w:iCs/>
              </w:rPr>
              <w:t xml:space="preserve">The </w:t>
            </w:r>
            <w:r w:rsidRPr="00BD0E39">
              <w:rPr>
                <w:rFonts w:cs="Times New Roman"/>
                <w:i/>
                <w:iCs/>
              </w:rPr>
              <w:t>Chronicle of the Narváez Expedition</w:t>
            </w:r>
          </w:p>
        </w:tc>
      </w:tr>
    </w:tbl>
    <w:p w14:paraId="7950EECF" w14:textId="77777777" w:rsidR="00722ABB" w:rsidRDefault="00722ABB">
      <w:pPr>
        <w:rPr>
          <w:u w:val="single"/>
        </w:rPr>
      </w:pPr>
    </w:p>
    <w:p w14:paraId="169CFEA2" w14:textId="152ACF57" w:rsidR="00722ABB" w:rsidRPr="00770E89" w:rsidRDefault="00722ABB">
      <w:pPr>
        <w:rPr>
          <w:b/>
          <w:bCs/>
        </w:rPr>
      </w:pPr>
      <w:r w:rsidRPr="00770E89">
        <w:rPr>
          <w:b/>
          <w:bCs/>
        </w:rPr>
        <w:t>Week 2</w:t>
      </w:r>
      <w:r w:rsidR="00770E89" w:rsidRPr="00770E89">
        <w:rPr>
          <w:b/>
          <w:bCs/>
        </w:rPr>
        <w:t xml:space="preserve">: </w:t>
      </w:r>
      <w:r w:rsidR="00770E89" w:rsidRPr="00BD3B09">
        <w:rPr>
          <w:b/>
          <w:bCs/>
        </w:rPr>
        <w:t>Renaissance and Reformation</w:t>
      </w:r>
    </w:p>
    <w:p w14:paraId="2F0D2FD6" w14:textId="77777777" w:rsidR="00722ABB" w:rsidRDefault="00722ABB">
      <w:pPr>
        <w:rPr>
          <w:u w:val="single"/>
        </w:rPr>
      </w:pPr>
    </w:p>
    <w:tbl>
      <w:tblPr>
        <w:tblStyle w:val="TableGrid"/>
        <w:tblW w:w="0" w:type="auto"/>
        <w:tblLook w:val="04A0" w:firstRow="1" w:lastRow="0" w:firstColumn="1" w:lastColumn="0" w:noHBand="0" w:noVBand="1"/>
      </w:tblPr>
      <w:tblGrid>
        <w:gridCol w:w="3325"/>
        <w:gridCol w:w="6025"/>
      </w:tblGrid>
      <w:tr w:rsidR="00770E89" w:rsidRPr="001F4FD2" w14:paraId="374999E7" w14:textId="77777777" w:rsidTr="00A67423">
        <w:trPr>
          <w:trHeight w:val="289"/>
        </w:trPr>
        <w:tc>
          <w:tcPr>
            <w:tcW w:w="3325" w:type="dxa"/>
            <w:shd w:val="clear" w:color="auto" w:fill="F2F2F2" w:themeFill="background1" w:themeFillShade="F2"/>
          </w:tcPr>
          <w:p w14:paraId="05E0AF7E" w14:textId="77777777" w:rsidR="00770E89" w:rsidRPr="00DE70BF" w:rsidRDefault="00770E89" w:rsidP="00A67423">
            <w:pPr>
              <w:rPr>
                <w:b/>
                <w:bCs/>
              </w:rPr>
            </w:pPr>
            <w:r w:rsidRPr="00DE70BF">
              <w:rPr>
                <w:b/>
                <w:bCs/>
              </w:rPr>
              <w:t>Day</w:t>
            </w:r>
          </w:p>
        </w:tc>
        <w:tc>
          <w:tcPr>
            <w:tcW w:w="6025" w:type="dxa"/>
            <w:shd w:val="clear" w:color="auto" w:fill="F2F2F2" w:themeFill="background1" w:themeFillShade="F2"/>
          </w:tcPr>
          <w:p w14:paraId="17B93597" w14:textId="77777777" w:rsidR="00770E89" w:rsidRPr="00DE70BF" w:rsidRDefault="00770E89" w:rsidP="00A67423">
            <w:pPr>
              <w:rPr>
                <w:b/>
                <w:bCs/>
              </w:rPr>
            </w:pPr>
            <w:r w:rsidRPr="00DE70BF">
              <w:rPr>
                <w:b/>
                <w:bCs/>
              </w:rPr>
              <w:t>Topic | Excursion</w:t>
            </w:r>
          </w:p>
        </w:tc>
      </w:tr>
      <w:tr w:rsidR="00770E89" w:rsidRPr="001F4FD2" w14:paraId="4185AAA1" w14:textId="77777777" w:rsidTr="00A67423">
        <w:trPr>
          <w:trHeight w:val="289"/>
        </w:trPr>
        <w:tc>
          <w:tcPr>
            <w:tcW w:w="3325" w:type="dxa"/>
            <w:shd w:val="clear" w:color="auto" w:fill="DAE9F7" w:themeFill="text2" w:themeFillTint="1A"/>
          </w:tcPr>
          <w:p w14:paraId="1DA207AA" w14:textId="77777777" w:rsidR="00770E89" w:rsidRPr="001F4FD2" w:rsidRDefault="00770E89" w:rsidP="00A67423">
            <w:r w:rsidRPr="001F4FD2">
              <w:t>Monday</w:t>
            </w:r>
          </w:p>
        </w:tc>
        <w:tc>
          <w:tcPr>
            <w:tcW w:w="6025" w:type="dxa"/>
            <w:shd w:val="clear" w:color="auto" w:fill="DAE9F7" w:themeFill="text2" w:themeFillTint="1A"/>
          </w:tcPr>
          <w:p w14:paraId="6C0CC8F1" w14:textId="0B5FE3CB" w:rsidR="00770E89" w:rsidRPr="00770E89" w:rsidRDefault="004E4751" w:rsidP="00A67423">
            <w:pPr>
              <w:rPr>
                <w:u w:val="single"/>
              </w:rPr>
            </w:pPr>
            <w:r w:rsidRPr="00BD0E39">
              <w:rPr>
                <w:rFonts w:cs="Times New Roman"/>
              </w:rPr>
              <w:t xml:space="preserve">Niccolò Machiavelli, </w:t>
            </w:r>
            <w:r>
              <w:rPr>
                <w:rFonts w:cs="Times New Roman"/>
              </w:rPr>
              <w:t xml:space="preserve">Selections from </w:t>
            </w:r>
            <w:r w:rsidRPr="00BD0E39">
              <w:rPr>
                <w:rFonts w:cs="Times New Roman"/>
                <w:i/>
                <w:iCs/>
              </w:rPr>
              <w:t>The Prince</w:t>
            </w:r>
          </w:p>
        </w:tc>
      </w:tr>
      <w:tr w:rsidR="00770E89" w:rsidRPr="001F4FD2" w14:paraId="6EB8E0DB" w14:textId="77777777" w:rsidTr="00A67423">
        <w:trPr>
          <w:trHeight w:val="289"/>
        </w:trPr>
        <w:tc>
          <w:tcPr>
            <w:tcW w:w="3325" w:type="dxa"/>
            <w:shd w:val="clear" w:color="auto" w:fill="FFFF00"/>
          </w:tcPr>
          <w:p w14:paraId="3FEFBDAD" w14:textId="19102E05" w:rsidR="00770E89" w:rsidRPr="001F4FD2" w:rsidRDefault="00770E89" w:rsidP="00A67423">
            <w:r w:rsidRPr="001F4FD2">
              <w:t>Tuesday</w:t>
            </w:r>
            <w:r>
              <w:t xml:space="preserve"> (Santiago Excursion</w:t>
            </w:r>
            <w:r w:rsidR="004C2A26">
              <w:t>)</w:t>
            </w:r>
          </w:p>
        </w:tc>
        <w:tc>
          <w:tcPr>
            <w:tcW w:w="6025" w:type="dxa"/>
            <w:shd w:val="clear" w:color="auto" w:fill="FFFF00"/>
          </w:tcPr>
          <w:p w14:paraId="6B4C71DB" w14:textId="39BA2930" w:rsidR="00770E89" w:rsidRPr="001F4FD2" w:rsidRDefault="004C2A26" w:rsidP="00A67423">
            <w:r w:rsidRPr="00BD15FB">
              <w:t xml:space="preserve">Museo </w:t>
            </w:r>
            <w:proofErr w:type="spellStart"/>
            <w:r w:rsidRPr="00BD15FB">
              <w:t>Histórico</w:t>
            </w:r>
            <w:proofErr w:type="spellEnd"/>
            <w:r w:rsidRPr="00BD15FB">
              <w:t xml:space="preserve"> Nacional</w:t>
            </w:r>
            <w:r w:rsidR="00DD291F">
              <w:t xml:space="preserve"> (National History Museum)</w:t>
            </w:r>
          </w:p>
        </w:tc>
      </w:tr>
      <w:tr w:rsidR="00770E89" w:rsidRPr="001F4FD2" w14:paraId="772CFCD8" w14:textId="77777777" w:rsidTr="00A67423">
        <w:trPr>
          <w:trHeight w:val="289"/>
        </w:trPr>
        <w:tc>
          <w:tcPr>
            <w:tcW w:w="3325" w:type="dxa"/>
            <w:shd w:val="clear" w:color="auto" w:fill="DAE9F7" w:themeFill="text2" w:themeFillTint="1A"/>
          </w:tcPr>
          <w:p w14:paraId="45972CF7" w14:textId="77777777" w:rsidR="00770E89" w:rsidRPr="001F4FD2" w:rsidRDefault="00770E89" w:rsidP="00770E89">
            <w:r w:rsidRPr="001F4FD2">
              <w:t>Wednesday</w:t>
            </w:r>
          </w:p>
        </w:tc>
        <w:tc>
          <w:tcPr>
            <w:tcW w:w="6025" w:type="dxa"/>
            <w:shd w:val="clear" w:color="auto" w:fill="DAE9F7" w:themeFill="text2" w:themeFillTint="1A"/>
          </w:tcPr>
          <w:p w14:paraId="53A4DFDD" w14:textId="3137E4D8" w:rsidR="00770E89" w:rsidRPr="004E4751" w:rsidRDefault="0019281D" w:rsidP="00770E89">
            <w:r>
              <w:rPr>
                <w:rFonts w:cs="Times New Roman"/>
              </w:rPr>
              <w:t xml:space="preserve">Martin Luther, “95 Theses,” </w:t>
            </w:r>
            <w:r w:rsidR="004E4751">
              <w:rPr>
                <w:rFonts w:cs="Times New Roman"/>
              </w:rPr>
              <w:t>Thomas More,</w:t>
            </w:r>
            <w:r w:rsidR="004E4751" w:rsidRPr="002C4CDB">
              <w:rPr>
                <w:rFonts w:cs="Times New Roman"/>
              </w:rPr>
              <w:t xml:space="preserve"> Selections from </w:t>
            </w:r>
            <w:r w:rsidR="004E4751" w:rsidRPr="002C4CDB">
              <w:rPr>
                <w:rFonts w:cs="Times New Roman"/>
                <w:i/>
                <w:iCs/>
              </w:rPr>
              <w:t>Utopia</w:t>
            </w:r>
          </w:p>
        </w:tc>
      </w:tr>
      <w:tr w:rsidR="00770E89" w:rsidRPr="001F4FD2" w14:paraId="157D37C3" w14:textId="77777777" w:rsidTr="00A67423">
        <w:trPr>
          <w:trHeight w:val="289"/>
        </w:trPr>
        <w:tc>
          <w:tcPr>
            <w:tcW w:w="3325" w:type="dxa"/>
            <w:shd w:val="clear" w:color="auto" w:fill="DAE9F7" w:themeFill="text2" w:themeFillTint="1A"/>
          </w:tcPr>
          <w:p w14:paraId="13ECE953" w14:textId="77777777" w:rsidR="00770E89" w:rsidRPr="001F4FD2" w:rsidRDefault="00770E89" w:rsidP="00770E89">
            <w:r w:rsidRPr="001F4FD2">
              <w:t>Thursday</w:t>
            </w:r>
          </w:p>
        </w:tc>
        <w:tc>
          <w:tcPr>
            <w:tcW w:w="6025" w:type="dxa"/>
            <w:shd w:val="clear" w:color="auto" w:fill="DAE9F7" w:themeFill="text2" w:themeFillTint="1A"/>
          </w:tcPr>
          <w:p w14:paraId="02BFDC90" w14:textId="5B94FB13" w:rsidR="00770E89" w:rsidRPr="00770E89" w:rsidRDefault="00D27C72" w:rsidP="00770E89">
            <w:pPr>
              <w:rPr>
                <w:u w:val="single"/>
              </w:rPr>
            </w:pPr>
            <w:r w:rsidRPr="002C4CDB">
              <w:rPr>
                <w:rFonts w:cs="Times New Roman"/>
              </w:rPr>
              <w:t xml:space="preserve">Michel de Montaigne, “To the Reader,” “On </w:t>
            </w:r>
            <w:r w:rsidR="0019281D">
              <w:rPr>
                <w:rFonts w:cs="Times New Roman"/>
              </w:rPr>
              <w:t>Solitude</w:t>
            </w:r>
            <w:r w:rsidRPr="002C4CDB">
              <w:rPr>
                <w:rFonts w:cs="Times New Roman"/>
              </w:rPr>
              <w:t xml:space="preserve">,” and “On Cannibals” from </w:t>
            </w:r>
            <w:r w:rsidRPr="002C4CDB">
              <w:rPr>
                <w:rFonts w:cs="Times New Roman"/>
                <w:i/>
                <w:iCs/>
              </w:rPr>
              <w:t>The Essays</w:t>
            </w:r>
          </w:p>
        </w:tc>
      </w:tr>
    </w:tbl>
    <w:p w14:paraId="7790E8F2" w14:textId="77777777" w:rsidR="00770E89" w:rsidRDefault="00770E89">
      <w:pPr>
        <w:rPr>
          <w:b/>
          <w:bCs/>
        </w:rPr>
      </w:pPr>
    </w:p>
    <w:p w14:paraId="14B28012" w14:textId="781FD08F" w:rsidR="00722ABB" w:rsidRPr="00770E89" w:rsidRDefault="00722ABB">
      <w:pPr>
        <w:rPr>
          <w:b/>
          <w:bCs/>
        </w:rPr>
      </w:pPr>
      <w:r w:rsidRPr="00770E89">
        <w:rPr>
          <w:b/>
          <w:bCs/>
        </w:rPr>
        <w:t>Week 3</w:t>
      </w:r>
      <w:r w:rsidR="00770E89" w:rsidRPr="00770E89">
        <w:rPr>
          <w:b/>
          <w:bCs/>
        </w:rPr>
        <w:t>: New Stories and Storytellers</w:t>
      </w:r>
    </w:p>
    <w:p w14:paraId="62F9A3F3" w14:textId="77777777" w:rsidR="00722ABB" w:rsidRDefault="00722ABB">
      <w:pPr>
        <w:rPr>
          <w:u w:val="single"/>
        </w:rPr>
      </w:pPr>
    </w:p>
    <w:tbl>
      <w:tblPr>
        <w:tblStyle w:val="TableGrid"/>
        <w:tblW w:w="0" w:type="auto"/>
        <w:tblLook w:val="04A0" w:firstRow="1" w:lastRow="0" w:firstColumn="1" w:lastColumn="0" w:noHBand="0" w:noVBand="1"/>
      </w:tblPr>
      <w:tblGrid>
        <w:gridCol w:w="3325"/>
        <w:gridCol w:w="6025"/>
      </w:tblGrid>
      <w:tr w:rsidR="00770E89" w:rsidRPr="001F4FD2" w14:paraId="167BDD62" w14:textId="77777777" w:rsidTr="00A67423">
        <w:trPr>
          <w:trHeight w:val="289"/>
        </w:trPr>
        <w:tc>
          <w:tcPr>
            <w:tcW w:w="3325" w:type="dxa"/>
            <w:shd w:val="clear" w:color="auto" w:fill="F2F2F2" w:themeFill="background1" w:themeFillShade="F2"/>
          </w:tcPr>
          <w:p w14:paraId="37735AAE" w14:textId="77777777" w:rsidR="00770E89" w:rsidRPr="00DE70BF" w:rsidRDefault="00770E89" w:rsidP="00A67423">
            <w:pPr>
              <w:rPr>
                <w:b/>
                <w:bCs/>
              </w:rPr>
            </w:pPr>
            <w:r w:rsidRPr="00DE70BF">
              <w:rPr>
                <w:b/>
                <w:bCs/>
              </w:rPr>
              <w:t>Day</w:t>
            </w:r>
          </w:p>
        </w:tc>
        <w:tc>
          <w:tcPr>
            <w:tcW w:w="6025" w:type="dxa"/>
            <w:shd w:val="clear" w:color="auto" w:fill="F2F2F2" w:themeFill="background1" w:themeFillShade="F2"/>
          </w:tcPr>
          <w:p w14:paraId="5F6A9250" w14:textId="77777777" w:rsidR="00770E89" w:rsidRPr="00DE70BF" w:rsidRDefault="00770E89" w:rsidP="00A67423">
            <w:pPr>
              <w:rPr>
                <w:b/>
                <w:bCs/>
              </w:rPr>
            </w:pPr>
            <w:r w:rsidRPr="00DE70BF">
              <w:rPr>
                <w:b/>
                <w:bCs/>
              </w:rPr>
              <w:t>Topic | Excursion</w:t>
            </w:r>
          </w:p>
        </w:tc>
      </w:tr>
      <w:tr w:rsidR="00D27C72" w:rsidRPr="001F4FD2" w14:paraId="25AF5E95" w14:textId="77777777" w:rsidTr="00A67423">
        <w:trPr>
          <w:trHeight w:val="289"/>
        </w:trPr>
        <w:tc>
          <w:tcPr>
            <w:tcW w:w="3325" w:type="dxa"/>
            <w:shd w:val="clear" w:color="auto" w:fill="DAE9F7" w:themeFill="text2" w:themeFillTint="1A"/>
          </w:tcPr>
          <w:p w14:paraId="28E8B5AB" w14:textId="77777777" w:rsidR="00D27C72" w:rsidRPr="001F4FD2" w:rsidRDefault="00D27C72" w:rsidP="00D27C72">
            <w:r w:rsidRPr="001F4FD2">
              <w:t>Monday</w:t>
            </w:r>
          </w:p>
        </w:tc>
        <w:tc>
          <w:tcPr>
            <w:tcW w:w="6025" w:type="dxa"/>
            <w:shd w:val="clear" w:color="auto" w:fill="DAE9F7" w:themeFill="text2" w:themeFillTint="1A"/>
          </w:tcPr>
          <w:p w14:paraId="028E3C63" w14:textId="4740C5FA" w:rsidR="00D27C72" w:rsidRPr="00770E89" w:rsidRDefault="00D27C72" w:rsidP="00D27C72">
            <w:pPr>
              <w:rPr>
                <w:i/>
                <w:iCs/>
              </w:rPr>
            </w:pPr>
            <w:r w:rsidRPr="002A4076">
              <w:rPr>
                <w:rFonts w:cs="Times New Roman"/>
              </w:rPr>
              <w:t>Miguel de Cervantes,</w:t>
            </w:r>
            <w:r>
              <w:rPr>
                <w:rFonts w:cs="Times New Roman"/>
              </w:rPr>
              <w:t xml:space="preserve"> Selections from </w:t>
            </w:r>
            <w:r>
              <w:rPr>
                <w:rFonts w:cs="Times New Roman"/>
                <w:i/>
                <w:iCs/>
              </w:rPr>
              <w:t>Don Quixote</w:t>
            </w:r>
          </w:p>
        </w:tc>
      </w:tr>
      <w:tr w:rsidR="00D27C72" w:rsidRPr="001F4FD2" w14:paraId="5B4DDFD7" w14:textId="77777777" w:rsidTr="00A67423">
        <w:trPr>
          <w:trHeight w:val="289"/>
        </w:trPr>
        <w:tc>
          <w:tcPr>
            <w:tcW w:w="3325" w:type="dxa"/>
            <w:shd w:val="clear" w:color="auto" w:fill="FFFF00"/>
          </w:tcPr>
          <w:p w14:paraId="53CC51F2" w14:textId="1CC223FA" w:rsidR="00D27C72" w:rsidRPr="001F4FD2" w:rsidRDefault="00D27C72" w:rsidP="00D27C72">
            <w:r w:rsidRPr="001F4FD2">
              <w:t>Tuesday</w:t>
            </w:r>
            <w:r>
              <w:t xml:space="preserve"> (Santiago Excursion</w:t>
            </w:r>
            <w:r w:rsidR="004C2A26">
              <w:t>)</w:t>
            </w:r>
          </w:p>
        </w:tc>
        <w:tc>
          <w:tcPr>
            <w:tcW w:w="6025" w:type="dxa"/>
            <w:shd w:val="clear" w:color="auto" w:fill="FFFF00"/>
          </w:tcPr>
          <w:p w14:paraId="60709D42" w14:textId="4D6953D4" w:rsidR="00D27C72" w:rsidRPr="001F4FD2" w:rsidRDefault="004C2A26" w:rsidP="00D27C72">
            <w:r w:rsidRPr="004C2A26">
              <w:t>Castillo Hidalgo</w:t>
            </w:r>
            <w:r>
              <w:t xml:space="preserve">, </w:t>
            </w:r>
            <w:proofErr w:type="spellStart"/>
            <w:r>
              <w:t>Biblioteca</w:t>
            </w:r>
            <w:proofErr w:type="spellEnd"/>
            <w:r>
              <w:t xml:space="preserve"> </w:t>
            </w:r>
            <w:proofErr w:type="spellStart"/>
            <w:r>
              <w:t>nacional</w:t>
            </w:r>
            <w:proofErr w:type="spellEnd"/>
            <w:r>
              <w:t xml:space="preserve"> de Chile</w:t>
            </w:r>
            <w:r w:rsidR="00DD291F">
              <w:t xml:space="preserve"> (The National Library of Chile) </w:t>
            </w:r>
          </w:p>
        </w:tc>
      </w:tr>
      <w:tr w:rsidR="00D27C72" w:rsidRPr="001F4FD2" w14:paraId="59D90968" w14:textId="77777777" w:rsidTr="00A67423">
        <w:trPr>
          <w:trHeight w:val="289"/>
        </w:trPr>
        <w:tc>
          <w:tcPr>
            <w:tcW w:w="3325" w:type="dxa"/>
            <w:shd w:val="clear" w:color="auto" w:fill="DAE9F7" w:themeFill="text2" w:themeFillTint="1A"/>
          </w:tcPr>
          <w:p w14:paraId="55912667" w14:textId="77777777" w:rsidR="00D27C72" w:rsidRPr="001F4FD2" w:rsidRDefault="00D27C72" w:rsidP="00D27C72">
            <w:r w:rsidRPr="001F4FD2">
              <w:t>Wednesday</w:t>
            </w:r>
          </w:p>
        </w:tc>
        <w:tc>
          <w:tcPr>
            <w:tcW w:w="6025" w:type="dxa"/>
            <w:shd w:val="clear" w:color="auto" w:fill="DAE9F7" w:themeFill="text2" w:themeFillTint="1A"/>
          </w:tcPr>
          <w:p w14:paraId="3C7B1B74" w14:textId="623BB11F" w:rsidR="00D27C72" w:rsidRPr="00770E89" w:rsidRDefault="00D27C72" w:rsidP="00D27C72">
            <w:pPr>
              <w:rPr>
                <w:i/>
                <w:iCs/>
              </w:rPr>
            </w:pPr>
            <w:r w:rsidRPr="002A4076">
              <w:rPr>
                <w:rFonts w:cs="Times New Roman"/>
              </w:rPr>
              <w:t>Miguel de Cervantes,</w:t>
            </w:r>
            <w:r>
              <w:rPr>
                <w:rFonts w:cs="Times New Roman"/>
              </w:rPr>
              <w:t xml:space="preserve"> Selections from </w:t>
            </w:r>
            <w:r>
              <w:rPr>
                <w:rFonts w:cs="Times New Roman"/>
                <w:i/>
                <w:iCs/>
              </w:rPr>
              <w:t>Don Quixote</w:t>
            </w:r>
          </w:p>
        </w:tc>
      </w:tr>
      <w:tr w:rsidR="00D27C72" w:rsidRPr="001F4FD2" w14:paraId="339CF63F" w14:textId="77777777" w:rsidTr="00A67423">
        <w:trPr>
          <w:trHeight w:val="289"/>
        </w:trPr>
        <w:tc>
          <w:tcPr>
            <w:tcW w:w="3325" w:type="dxa"/>
            <w:shd w:val="clear" w:color="auto" w:fill="DAE9F7" w:themeFill="text2" w:themeFillTint="1A"/>
          </w:tcPr>
          <w:p w14:paraId="764AB391" w14:textId="77777777" w:rsidR="00D27C72" w:rsidRPr="001F4FD2" w:rsidRDefault="00D27C72" w:rsidP="00D27C72">
            <w:r w:rsidRPr="001F4FD2">
              <w:t>Thursday</w:t>
            </w:r>
          </w:p>
        </w:tc>
        <w:tc>
          <w:tcPr>
            <w:tcW w:w="6025" w:type="dxa"/>
            <w:shd w:val="clear" w:color="auto" w:fill="DAE9F7" w:themeFill="text2" w:themeFillTint="1A"/>
          </w:tcPr>
          <w:p w14:paraId="2AD7CB3F" w14:textId="5B1B8699" w:rsidR="00D27C72" w:rsidRPr="00770E89" w:rsidRDefault="00D27C72" w:rsidP="00D27C72">
            <w:pPr>
              <w:rPr>
                <w:u w:val="single"/>
              </w:rPr>
            </w:pPr>
            <w:r w:rsidRPr="002A4076">
              <w:rPr>
                <w:rFonts w:cs="Times New Roman"/>
              </w:rPr>
              <w:t>Miguel de Cervantes,</w:t>
            </w:r>
            <w:r>
              <w:rPr>
                <w:rFonts w:cs="Times New Roman"/>
              </w:rPr>
              <w:t xml:space="preserve"> Selections from </w:t>
            </w:r>
            <w:r>
              <w:rPr>
                <w:rFonts w:cs="Times New Roman"/>
                <w:i/>
                <w:iCs/>
              </w:rPr>
              <w:t>Don Quixote</w:t>
            </w:r>
          </w:p>
        </w:tc>
      </w:tr>
    </w:tbl>
    <w:p w14:paraId="6BC2D85B" w14:textId="77777777" w:rsidR="00722ABB" w:rsidRDefault="00722ABB">
      <w:pPr>
        <w:rPr>
          <w:u w:val="single"/>
        </w:rPr>
      </w:pPr>
    </w:p>
    <w:p w14:paraId="01F172FA" w14:textId="6AC8ACE9" w:rsidR="00722ABB" w:rsidRPr="00770E89" w:rsidRDefault="00722ABB">
      <w:pPr>
        <w:rPr>
          <w:b/>
          <w:bCs/>
        </w:rPr>
      </w:pPr>
      <w:r w:rsidRPr="00770E89">
        <w:rPr>
          <w:b/>
          <w:bCs/>
        </w:rPr>
        <w:t>Week 4</w:t>
      </w:r>
      <w:r w:rsidR="00770E89" w:rsidRPr="00770E89">
        <w:rPr>
          <w:b/>
          <w:bCs/>
        </w:rPr>
        <w:t xml:space="preserve">: The Scientific Revolution and the Stage </w:t>
      </w:r>
    </w:p>
    <w:p w14:paraId="2D62DF04" w14:textId="77777777" w:rsidR="00722ABB" w:rsidRDefault="00722ABB">
      <w:pPr>
        <w:rPr>
          <w:u w:val="single"/>
        </w:rPr>
      </w:pPr>
    </w:p>
    <w:tbl>
      <w:tblPr>
        <w:tblStyle w:val="TableGrid"/>
        <w:tblW w:w="0" w:type="auto"/>
        <w:tblLook w:val="04A0" w:firstRow="1" w:lastRow="0" w:firstColumn="1" w:lastColumn="0" w:noHBand="0" w:noVBand="1"/>
      </w:tblPr>
      <w:tblGrid>
        <w:gridCol w:w="3325"/>
        <w:gridCol w:w="6025"/>
      </w:tblGrid>
      <w:tr w:rsidR="00770E89" w:rsidRPr="001F4FD2" w14:paraId="39233226" w14:textId="77777777" w:rsidTr="00A67423">
        <w:trPr>
          <w:trHeight w:val="289"/>
        </w:trPr>
        <w:tc>
          <w:tcPr>
            <w:tcW w:w="3325" w:type="dxa"/>
            <w:shd w:val="clear" w:color="auto" w:fill="F2F2F2" w:themeFill="background1" w:themeFillShade="F2"/>
          </w:tcPr>
          <w:p w14:paraId="4340AB22" w14:textId="77777777" w:rsidR="00770E89" w:rsidRPr="00DE70BF" w:rsidRDefault="00770E89" w:rsidP="00A67423">
            <w:pPr>
              <w:rPr>
                <w:b/>
                <w:bCs/>
              </w:rPr>
            </w:pPr>
            <w:r w:rsidRPr="00DE70BF">
              <w:rPr>
                <w:b/>
                <w:bCs/>
              </w:rPr>
              <w:t>Day</w:t>
            </w:r>
          </w:p>
        </w:tc>
        <w:tc>
          <w:tcPr>
            <w:tcW w:w="6025" w:type="dxa"/>
            <w:shd w:val="clear" w:color="auto" w:fill="F2F2F2" w:themeFill="background1" w:themeFillShade="F2"/>
          </w:tcPr>
          <w:p w14:paraId="22F20128" w14:textId="77777777" w:rsidR="00770E89" w:rsidRPr="00DE70BF" w:rsidRDefault="00770E89" w:rsidP="00A67423">
            <w:pPr>
              <w:rPr>
                <w:b/>
                <w:bCs/>
              </w:rPr>
            </w:pPr>
            <w:r w:rsidRPr="00DE70BF">
              <w:rPr>
                <w:b/>
                <w:bCs/>
              </w:rPr>
              <w:t>Topic | Excursion</w:t>
            </w:r>
          </w:p>
        </w:tc>
      </w:tr>
      <w:tr w:rsidR="00770E89" w:rsidRPr="001F4FD2" w14:paraId="590B05BC" w14:textId="77777777" w:rsidTr="00A67423">
        <w:trPr>
          <w:trHeight w:val="289"/>
        </w:trPr>
        <w:tc>
          <w:tcPr>
            <w:tcW w:w="3325" w:type="dxa"/>
            <w:shd w:val="clear" w:color="auto" w:fill="DAE9F7" w:themeFill="text2" w:themeFillTint="1A"/>
          </w:tcPr>
          <w:p w14:paraId="1647B4BF" w14:textId="77777777" w:rsidR="00770E89" w:rsidRPr="001F4FD2" w:rsidRDefault="00770E89" w:rsidP="00A67423">
            <w:r w:rsidRPr="001F4FD2">
              <w:t>Monday</w:t>
            </w:r>
          </w:p>
        </w:tc>
        <w:tc>
          <w:tcPr>
            <w:tcW w:w="6025" w:type="dxa"/>
            <w:shd w:val="clear" w:color="auto" w:fill="DAE9F7" w:themeFill="text2" w:themeFillTint="1A"/>
          </w:tcPr>
          <w:p w14:paraId="57EDCE2A" w14:textId="22EA4995" w:rsidR="00770E89" w:rsidRPr="00770E89" w:rsidRDefault="00770E89" w:rsidP="00A67423">
            <w:pPr>
              <w:rPr>
                <w:i/>
                <w:iCs/>
              </w:rPr>
            </w:pPr>
            <w:r w:rsidRPr="002C4CDB">
              <w:rPr>
                <w:rFonts w:cs="Times New Roman"/>
              </w:rPr>
              <w:t>Galileo Galilei, “Letter to the Grand Duchess Christina of Tuscany</w:t>
            </w:r>
            <w:r>
              <w:rPr>
                <w:rFonts w:cs="Times New Roman"/>
              </w:rPr>
              <w:t xml:space="preserve">” </w:t>
            </w:r>
          </w:p>
        </w:tc>
      </w:tr>
      <w:tr w:rsidR="00770E89" w:rsidRPr="001F4FD2" w14:paraId="1D7F27E2" w14:textId="77777777" w:rsidTr="00A67423">
        <w:trPr>
          <w:trHeight w:val="289"/>
        </w:trPr>
        <w:tc>
          <w:tcPr>
            <w:tcW w:w="3325" w:type="dxa"/>
            <w:shd w:val="clear" w:color="auto" w:fill="FFFF00"/>
          </w:tcPr>
          <w:p w14:paraId="16E7ED64" w14:textId="77777777" w:rsidR="00770E89" w:rsidRPr="001F4FD2" w:rsidRDefault="00770E89" w:rsidP="00A67423">
            <w:r w:rsidRPr="001F4FD2">
              <w:t>Tuesday</w:t>
            </w:r>
            <w:r>
              <w:t xml:space="preserve"> (Santiago Excursion</w:t>
            </w:r>
          </w:p>
        </w:tc>
        <w:tc>
          <w:tcPr>
            <w:tcW w:w="6025" w:type="dxa"/>
            <w:shd w:val="clear" w:color="auto" w:fill="FFFF00"/>
          </w:tcPr>
          <w:p w14:paraId="5A8AE4FA" w14:textId="626E0F3F" w:rsidR="00770E89" w:rsidRPr="001F4FD2" w:rsidRDefault="00F531F2" w:rsidP="00A67423">
            <w:r>
              <w:t xml:space="preserve">Palacio de la </w:t>
            </w:r>
            <w:proofErr w:type="spellStart"/>
            <w:r>
              <w:t>Moneda</w:t>
            </w:r>
            <w:proofErr w:type="spellEnd"/>
            <w:r>
              <w:t xml:space="preserve">, </w:t>
            </w:r>
            <w:r>
              <w:t xml:space="preserve">Plaza de la </w:t>
            </w:r>
            <w:proofErr w:type="spellStart"/>
            <w:r>
              <w:t>Constitución</w:t>
            </w:r>
            <w:proofErr w:type="spellEnd"/>
            <w:r>
              <w:t xml:space="preserve">, </w:t>
            </w:r>
            <w:proofErr w:type="spellStart"/>
            <w:r w:rsidRPr="00F531F2">
              <w:t>Cripta</w:t>
            </w:r>
            <w:proofErr w:type="spellEnd"/>
            <w:r w:rsidRPr="00F531F2">
              <w:t xml:space="preserve"> de Bernardo O'Higgins</w:t>
            </w:r>
          </w:p>
        </w:tc>
      </w:tr>
      <w:tr w:rsidR="00770E89" w:rsidRPr="001F4FD2" w14:paraId="6F69739E" w14:textId="77777777" w:rsidTr="00A67423">
        <w:trPr>
          <w:trHeight w:val="289"/>
        </w:trPr>
        <w:tc>
          <w:tcPr>
            <w:tcW w:w="3325" w:type="dxa"/>
            <w:shd w:val="clear" w:color="auto" w:fill="DAE9F7" w:themeFill="text2" w:themeFillTint="1A"/>
          </w:tcPr>
          <w:p w14:paraId="3229D382" w14:textId="77777777" w:rsidR="00770E89" w:rsidRPr="001F4FD2" w:rsidRDefault="00770E89" w:rsidP="00A67423">
            <w:r w:rsidRPr="001F4FD2">
              <w:t>Wednesday</w:t>
            </w:r>
          </w:p>
        </w:tc>
        <w:tc>
          <w:tcPr>
            <w:tcW w:w="6025" w:type="dxa"/>
            <w:shd w:val="clear" w:color="auto" w:fill="DAE9F7" w:themeFill="text2" w:themeFillTint="1A"/>
          </w:tcPr>
          <w:p w14:paraId="09A3E3DE" w14:textId="329174C3" w:rsidR="00770E89" w:rsidRPr="00770E89" w:rsidRDefault="00770E89" w:rsidP="00A67423">
            <w:pPr>
              <w:rPr>
                <w:i/>
                <w:iCs/>
              </w:rPr>
            </w:pPr>
            <w:r>
              <w:rPr>
                <w:rFonts w:cs="Times New Roman"/>
              </w:rPr>
              <w:t xml:space="preserve">William Shakespeare, </w:t>
            </w:r>
            <w:r w:rsidRPr="002C4CDB">
              <w:rPr>
                <w:rFonts w:cs="Times New Roman"/>
                <w:i/>
                <w:iCs/>
              </w:rPr>
              <w:t>The Tempest</w:t>
            </w:r>
            <w:r>
              <w:rPr>
                <w:rFonts w:cs="Times New Roman"/>
              </w:rPr>
              <w:t>, Acts I-II</w:t>
            </w:r>
          </w:p>
        </w:tc>
      </w:tr>
      <w:tr w:rsidR="00770E89" w:rsidRPr="001F4FD2" w14:paraId="3F503364" w14:textId="77777777" w:rsidTr="00A67423">
        <w:trPr>
          <w:trHeight w:val="289"/>
        </w:trPr>
        <w:tc>
          <w:tcPr>
            <w:tcW w:w="3325" w:type="dxa"/>
            <w:shd w:val="clear" w:color="auto" w:fill="DAE9F7" w:themeFill="text2" w:themeFillTint="1A"/>
          </w:tcPr>
          <w:p w14:paraId="3B85688A" w14:textId="77777777" w:rsidR="00770E89" w:rsidRPr="001F4FD2" w:rsidRDefault="00770E89" w:rsidP="00A67423">
            <w:r w:rsidRPr="001F4FD2">
              <w:t>Thursday</w:t>
            </w:r>
          </w:p>
        </w:tc>
        <w:tc>
          <w:tcPr>
            <w:tcW w:w="6025" w:type="dxa"/>
            <w:shd w:val="clear" w:color="auto" w:fill="DAE9F7" w:themeFill="text2" w:themeFillTint="1A"/>
          </w:tcPr>
          <w:p w14:paraId="08083E71" w14:textId="6C4CBA8B" w:rsidR="00770E89" w:rsidRPr="00770E89" w:rsidRDefault="00770E89" w:rsidP="00A67423">
            <w:pPr>
              <w:rPr>
                <w:u w:val="single"/>
              </w:rPr>
            </w:pPr>
            <w:r>
              <w:rPr>
                <w:rFonts w:cs="Times New Roman"/>
              </w:rPr>
              <w:t xml:space="preserve">William Shakespeare, </w:t>
            </w:r>
            <w:r w:rsidRPr="002C4CDB">
              <w:rPr>
                <w:rFonts w:cs="Times New Roman"/>
                <w:i/>
                <w:iCs/>
              </w:rPr>
              <w:t>The Tempest</w:t>
            </w:r>
            <w:r>
              <w:rPr>
                <w:rFonts w:cs="Times New Roman"/>
              </w:rPr>
              <w:t>, Acts III-IV</w:t>
            </w:r>
          </w:p>
        </w:tc>
      </w:tr>
    </w:tbl>
    <w:p w14:paraId="0CFC39C3" w14:textId="77777777" w:rsidR="00770E89" w:rsidRDefault="00770E89">
      <w:pPr>
        <w:rPr>
          <w:u w:val="single"/>
        </w:rPr>
      </w:pPr>
    </w:p>
    <w:p w14:paraId="0C77D9C5" w14:textId="77777777" w:rsidR="00722ABB" w:rsidRDefault="00722ABB">
      <w:pPr>
        <w:rPr>
          <w:u w:val="single"/>
        </w:rPr>
      </w:pPr>
    </w:p>
    <w:p w14:paraId="6AE18564" w14:textId="759ACE83" w:rsidR="00722ABB" w:rsidRPr="00770E89" w:rsidRDefault="00722ABB">
      <w:pPr>
        <w:rPr>
          <w:b/>
          <w:bCs/>
        </w:rPr>
      </w:pPr>
      <w:r w:rsidRPr="00770E89">
        <w:rPr>
          <w:b/>
          <w:bCs/>
        </w:rPr>
        <w:t>Week 5</w:t>
      </w:r>
      <w:r w:rsidR="00770E89" w:rsidRPr="00770E89">
        <w:rPr>
          <w:b/>
          <w:bCs/>
        </w:rPr>
        <w:t>:  New Philosophes</w:t>
      </w:r>
    </w:p>
    <w:p w14:paraId="1C4DDE4F" w14:textId="77777777" w:rsidR="00722ABB" w:rsidRDefault="00722ABB">
      <w:pPr>
        <w:rPr>
          <w:u w:val="single"/>
        </w:rPr>
      </w:pPr>
    </w:p>
    <w:tbl>
      <w:tblPr>
        <w:tblStyle w:val="TableGrid"/>
        <w:tblW w:w="0" w:type="auto"/>
        <w:tblLook w:val="04A0" w:firstRow="1" w:lastRow="0" w:firstColumn="1" w:lastColumn="0" w:noHBand="0" w:noVBand="1"/>
      </w:tblPr>
      <w:tblGrid>
        <w:gridCol w:w="3325"/>
        <w:gridCol w:w="6025"/>
      </w:tblGrid>
      <w:tr w:rsidR="00770E89" w:rsidRPr="001F4FD2" w14:paraId="0B734951" w14:textId="77777777" w:rsidTr="00A67423">
        <w:trPr>
          <w:trHeight w:val="289"/>
        </w:trPr>
        <w:tc>
          <w:tcPr>
            <w:tcW w:w="3325" w:type="dxa"/>
            <w:shd w:val="clear" w:color="auto" w:fill="F2F2F2" w:themeFill="background1" w:themeFillShade="F2"/>
          </w:tcPr>
          <w:p w14:paraId="37BA484C" w14:textId="77777777" w:rsidR="00770E89" w:rsidRPr="00DE70BF" w:rsidRDefault="00770E89" w:rsidP="00A67423">
            <w:pPr>
              <w:rPr>
                <w:b/>
                <w:bCs/>
              </w:rPr>
            </w:pPr>
            <w:r w:rsidRPr="00DE70BF">
              <w:rPr>
                <w:b/>
                <w:bCs/>
              </w:rPr>
              <w:t>Day</w:t>
            </w:r>
          </w:p>
        </w:tc>
        <w:tc>
          <w:tcPr>
            <w:tcW w:w="6025" w:type="dxa"/>
            <w:shd w:val="clear" w:color="auto" w:fill="F2F2F2" w:themeFill="background1" w:themeFillShade="F2"/>
          </w:tcPr>
          <w:p w14:paraId="00745F29" w14:textId="77777777" w:rsidR="00770E89" w:rsidRPr="00DE70BF" w:rsidRDefault="00770E89" w:rsidP="00A67423">
            <w:pPr>
              <w:rPr>
                <w:b/>
                <w:bCs/>
              </w:rPr>
            </w:pPr>
            <w:r w:rsidRPr="00DE70BF">
              <w:rPr>
                <w:b/>
                <w:bCs/>
              </w:rPr>
              <w:t>Topic | Excursion</w:t>
            </w:r>
          </w:p>
        </w:tc>
      </w:tr>
      <w:tr w:rsidR="00770E89" w:rsidRPr="001F4FD2" w14:paraId="58FEF7C6" w14:textId="77777777" w:rsidTr="00A67423">
        <w:trPr>
          <w:trHeight w:val="289"/>
        </w:trPr>
        <w:tc>
          <w:tcPr>
            <w:tcW w:w="3325" w:type="dxa"/>
            <w:shd w:val="clear" w:color="auto" w:fill="DAE9F7" w:themeFill="text2" w:themeFillTint="1A"/>
          </w:tcPr>
          <w:p w14:paraId="60D05C5A" w14:textId="77777777" w:rsidR="00770E89" w:rsidRPr="001F4FD2" w:rsidRDefault="00770E89" w:rsidP="00A67423">
            <w:r w:rsidRPr="001F4FD2">
              <w:t>Monday</w:t>
            </w:r>
          </w:p>
        </w:tc>
        <w:tc>
          <w:tcPr>
            <w:tcW w:w="6025" w:type="dxa"/>
            <w:shd w:val="clear" w:color="auto" w:fill="DAE9F7" w:themeFill="text2" w:themeFillTint="1A"/>
          </w:tcPr>
          <w:p w14:paraId="3473C951" w14:textId="3E675FE2" w:rsidR="00770E89" w:rsidRPr="00770E89" w:rsidRDefault="00770E89" w:rsidP="00A67423">
            <w:pPr>
              <w:rPr>
                <w:i/>
                <w:iCs/>
              </w:rPr>
            </w:pPr>
            <w:r w:rsidRPr="00224340">
              <w:rPr>
                <w:rFonts w:cs="Times New Roman"/>
              </w:rPr>
              <w:t xml:space="preserve">René Descartes, Selections from </w:t>
            </w:r>
            <w:r w:rsidRPr="00224340">
              <w:rPr>
                <w:rFonts w:cs="Times New Roman"/>
                <w:i/>
                <w:iCs/>
              </w:rPr>
              <w:t>Meditations on First Philosophy</w:t>
            </w:r>
          </w:p>
        </w:tc>
      </w:tr>
      <w:tr w:rsidR="00770E89" w:rsidRPr="001F4FD2" w14:paraId="0D3D8A8B" w14:textId="77777777" w:rsidTr="00A67423">
        <w:trPr>
          <w:trHeight w:val="289"/>
        </w:trPr>
        <w:tc>
          <w:tcPr>
            <w:tcW w:w="3325" w:type="dxa"/>
            <w:shd w:val="clear" w:color="auto" w:fill="FFFF00"/>
          </w:tcPr>
          <w:p w14:paraId="48744E7B" w14:textId="2C24FDB6" w:rsidR="00770E89" w:rsidRPr="001F4FD2" w:rsidRDefault="00770E89" w:rsidP="00A67423">
            <w:r w:rsidRPr="001F4FD2">
              <w:t>Tuesday</w:t>
            </w:r>
            <w:r>
              <w:t xml:space="preserve"> (Santiago Excursion</w:t>
            </w:r>
            <w:r w:rsidR="00172C62">
              <w:t>)</w:t>
            </w:r>
          </w:p>
        </w:tc>
        <w:tc>
          <w:tcPr>
            <w:tcW w:w="6025" w:type="dxa"/>
            <w:shd w:val="clear" w:color="auto" w:fill="FFFF00"/>
          </w:tcPr>
          <w:p w14:paraId="30F39F93" w14:textId="607CD6FA" w:rsidR="00770E89" w:rsidRPr="001F4FD2" w:rsidRDefault="00F531F2" w:rsidP="00A67423">
            <w:r w:rsidRPr="00F531F2">
              <w:t xml:space="preserve">Museo </w:t>
            </w:r>
            <w:proofErr w:type="spellStart"/>
            <w:r w:rsidRPr="00F531F2">
              <w:t>nacional</w:t>
            </w:r>
            <w:proofErr w:type="spellEnd"/>
            <w:r w:rsidRPr="00F531F2">
              <w:t xml:space="preserve"> de </w:t>
            </w:r>
            <w:proofErr w:type="spellStart"/>
            <w:r w:rsidRPr="00F531F2">
              <w:t>bellas</w:t>
            </w:r>
            <w:proofErr w:type="spellEnd"/>
            <w:r w:rsidRPr="00F531F2">
              <w:t xml:space="preserve"> </w:t>
            </w:r>
            <w:proofErr w:type="spellStart"/>
            <w:r w:rsidRPr="00F531F2">
              <w:t>artes</w:t>
            </w:r>
            <w:proofErr w:type="spellEnd"/>
            <w:r>
              <w:t xml:space="preserve"> (</w:t>
            </w:r>
            <w:r w:rsidR="008A180C">
              <w:t>National Museum of Fine Arts</w:t>
            </w:r>
            <w:r>
              <w:t xml:space="preserve">) </w:t>
            </w:r>
          </w:p>
        </w:tc>
      </w:tr>
      <w:tr w:rsidR="00770E89" w:rsidRPr="001F4FD2" w14:paraId="1C8C6B44" w14:textId="77777777" w:rsidTr="00A67423">
        <w:trPr>
          <w:trHeight w:val="289"/>
        </w:trPr>
        <w:tc>
          <w:tcPr>
            <w:tcW w:w="3325" w:type="dxa"/>
            <w:shd w:val="clear" w:color="auto" w:fill="DAE9F7" w:themeFill="text2" w:themeFillTint="1A"/>
          </w:tcPr>
          <w:p w14:paraId="0CF8BC8F" w14:textId="77777777" w:rsidR="00770E89" w:rsidRPr="001F4FD2" w:rsidRDefault="00770E89" w:rsidP="00A67423">
            <w:r w:rsidRPr="001F4FD2">
              <w:t>Wednesday</w:t>
            </w:r>
          </w:p>
        </w:tc>
        <w:tc>
          <w:tcPr>
            <w:tcW w:w="6025" w:type="dxa"/>
            <w:shd w:val="clear" w:color="auto" w:fill="DAE9F7" w:themeFill="text2" w:themeFillTint="1A"/>
          </w:tcPr>
          <w:p w14:paraId="3D66670E" w14:textId="3CCF5DB6" w:rsidR="00770E89" w:rsidRPr="00770E89" w:rsidRDefault="00770E89" w:rsidP="00A67423">
            <w:pPr>
              <w:rPr>
                <w:i/>
                <w:iCs/>
              </w:rPr>
            </w:pPr>
            <w:r>
              <w:rPr>
                <w:rFonts w:cs="Times New Roman"/>
              </w:rPr>
              <w:t xml:space="preserve">Sor </w:t>
            </w:r>
            <w:r w:rsidRPr="002A4076">
              <w:rPr>
                <w:rFonts w:cs="Times New Roman"/>
              </w:rPr>
              <w:t xml:space="preserve">Juana Inés de la Cruz, Prologue to the </w:t>
            </w:r>
            <w:r w:rsidRPr="002A4076">
              <w:rPr>
                <w:rFonts w:cs="Times New Roman"/>
                <w:i/>
                <w:iCs/>
              </w:rPr>
              <w:t>Divine Narcissus</w:t>
            </w:r>
            <w:r w:rsidRPr="002A4076">
              <w:rPr>
                <w:rFonts w:cs="Times New Roman"/>
              </w:rPr>
              <w:t>, Redondilla 92</w:t>
            </w:r>
            <w:r w:rsidR="00F52874">
              <w:rPr>
                <w:rFonts w:cs="Times New Roman"/>
              </w:rPr>
              <w:t xml:space="preserve">, </w:t>
            </w:r>
            <w:r w:rsidR="00F52874" w:rsidRPr="002A4076">
              <w:rPr>
                <w:rFonts w:cs="Times New Roman"/>
                <w:iCs/>
              </w:rPr>
              <w:t>“The Response of the Poet”</w:t>
            </w:r>
          </w:p>
        </w:tc>
      </w:tr>
      <w:tr w:rsidR="00770E89" w:rsidRPr="001F4FD2" w14:paraId="5FB2FD52" w14:textId="77777777" w:rsidTr="00A67423">
        <w:trPr>
          <w:trHeight w:val="289"/>
        </w:trPr>
        <w:tc>
          <w:tcPr>
            <w:tcW w:w="3325" w:type="dxa"/>
            <w:shd w:val="clear" w:color="auto" w:fill="DAE9F7" w:themeFill="text2" w:themeFillTint="1A"/>
          </w:tcPr>
          <w:p w14:paraId="51FBC7C0" w14:textId="77777777" w:rsidR="00770E89" w:rsidRPr="001F4FD2" w:rsidRDefault="00770E89" w:rsidP="00A67423">
            <w:r w:rsidRPr="001F4FD2">
              <w:t>Thursday</w:t>
            </w:r>
          </w:p>
        </w:tc>
        <w:tc>
          <w:tcPr>
            <w:tcW w:w="6025" w:type="dxa"/>
            <w:shd w:val="clear" w:color="auto" w:fill="DAE9F7" w:themeFill="text2" w:themeFillTint="1A"/>
          </w:tcPr>
          <w:p w14:paraId="432AE57E" w14:textId="5FD9CDF8" w:rsidR="00770E89" w:rsidRPr="00770E89" w:rsidRDefault="00770E89" w:rsidP="00A67423">
            <w:pPr>
              <w:rPr>
                <w:u w:val="single"/>
              </w:rPr>
            </w:pPr>
            <w:r w:rsidRPr="002A4076">
              <w:rPr>
                <w:rFonts w:cs="Times New Roman"/>
              </w:rPr>
              <w:t xml:space="preserve">Sor Juana Inés de la Cruz, </w:t>
            </w:r>
            <w:r w:rsidR="00F52874">
              <w:rPr>
                <w:rFonts w:cs="Times New Roman"/>
                <w:i/>
                <w:iCs/>
              </w:rPr>
              <w:t>Love is the Greater Labyrinth</w:t>
            </w:r>
            <w:r w:rsidRPr="002A4076">
              <w:rPr>
                <w:rFonts w:cs="Times New Roman"/>
                <w:iCs/>
              </w:rPr>
              <w:t xml:space="preserve"> </w:t>
            </w:r>
          </w:p>
        </w:tc>
      </w:tr>
    </w:tbl>
    <w:p w14:paraId="4C91DA2A" w14:textId="77777777" w:rsidR="00722ABB" w:rsidRPr="00D6291E" w:rsidRDefault="00722ABB">
      <w:pPr>
        <w:rPr>
          <w:u w:val="single"/>
        </w:rPr>
      </w:pPr>
    </w:p>
    <w:sectPr w:rsidR="00722ABB" w:rsidRPr="00D62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6E"/>
    <w:rsid w:val="00047338"/>
    <w:rsid w:val="000967F5"/>
    <w:rsid w:val="000E4CB1"/>
    <w:rsid w:val="00172C62"/>
    <w:rsid w:val="00172C97"/>
    <w:rsid w:val="00187EBE"/>
    <w:rsid w:val="0019281D"/>
    <w:rsid w:val="00291E82"/>
    <w:rsid w:val="002C792D"/>
    <w:rsid w:val="00323567"/>
    <w:rsid w:val="00347E6E"/>
    <w:rsid w:val="004C2A26"/>
    <w:rsid w:val="004D2D7A"/>
    <w:rsid w:val="004E4751"/>
    <w:rsid w:val="00520E28"/>
    <w:rsid w:val="00722ABB"/>
    <w:rsid w:val="00770E89"/>
    <w:rsid w:val="00843795"/>
    <w:rsid w:val="008A180C"/>
    <w:rsid w:val="009717A2"/>
    <w:rsid w:val="00AB11D7"/>
    <w:rsid w:val="00AC1651"/>
    <w:rsid w:val="00B45F35"/>
    <w:rsid w:val="00BC7B9E"/>
    <w:rsid w:val="00BD3B09"/>
    <w:rsid w:val="00D262F0"/>
    <w:rsid w:val="00D27C72"/>
    <w:rsid w:val="00D6291E"/>
    <w:rsid w:val="00DD291F"/>
    <w:rsid w:val="00E8258A"/>
    <w:rsid w:val="00F52874"/>
    <w:rsid w:val="00F531F2"/>
    <w:rsid w:val="00F57CE5"/>
    <w:rsid w:val="00FE2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C04B5A"/>
  <w15:chartTrackingRefBased/>
  <w15:docId w15:val="{0BFE0E61-19D5-434F-8E23-27F0B30E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E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E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E6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E6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47E6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47E6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47E6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47E6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47E6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E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E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E6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E6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47E6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47E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47E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47E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47E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47E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E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E6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E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47E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7E6E"/>
    <w:rPr>
      <w:i/>
      <w:iCs/>
      <w:color w:val="404040" w:themeColor="text1" w:themeTint="BF"/>
    </w:rPr>
  </w:style>
  <w:style w:type="paragraph" w:styleId="ListParagraph">
    <w:name w:val="List Paragraph"/>
    <w:basedOn w:val="Normal"/>
    <w:uiPriority w:val="34"/>
    <w:qFormat/>
    <w:rsid w:val="00347E6E"/>
    <w:pPr>
      <w:ind w:left="720"/>
      <w:contextualSpacing/>
    </w:pPr>
  </w:style>
  <w:style w:type="character" w:styleId="IntenseEmphasis">
    <w:name w:val="Intense Emphasis"/>
    <w:basedOn w:val="DefaultParagraphFont"/>
    <w:uiPriority w:val="21"/>
    <w:qFormat/>
    <w:rsid w:val="00347E6E"/>
    <w:rPr>
      <w:i/>
      <w:iCs/>
      <w:color w:val="0F4761" w:themeColor="accent1" w:themeShade="BF"/>
    </w:rPr>
  </w:style>
  <w:style w:type="paragraph" w:styleId="IntenseQuote">
    <w:name w:val="Intense Quote"/>
    <w:basedOn w:val="Normal"/>
    <w:next w:val="Normal"/>
    <w:link w:val="IntenseQuoteChar"/>
    <w:uiPriority w:val="30"/>
    <w:qFormat/>
    <w:rsid w:val="00347E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E6E"/>
    <w:rPr>
      <w:i/>
      <w:iCs/>
      <w:color w:val="0F4761" w:themeColor="accent1" w:themeShade="BF"/>
    </w:rPr>
  </w:style>
  <w:style w:type="character" w:styleId="IntenseReference">
    <w:name w:val="Intense Reference"/>
    <w:basedOn w:val="DefaultParagraphFont"/>
    <w:uiPriority w:val="32"/>
    <w:qFormat/>
    <w:rsid w:val="00347E6E"/>
    <w:rPr>
      <w:b/>
      <w:bCs/>
      <w:smallCaps/>
      <w:color w:val="0F4761" w:themeColor="accent1" w:themeShade="BF"/>
      <w:spacing w:val="5"/>
    </w:rPr>
  </w:style>
  <w:style w:type="table" w:styleId="TableGrid">
    <w:name w:val="Table Grid"/>
    <w:basedOn w:val="TableNormal"/>
    <w:uiPriority w:val="39"/>
    <w:rsid w:val="00770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08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Bretton</dc:creator>
  <cp:keywords/>
  <dc:description/>
  <cp:lastModifiedBy>Rodriguez, Bretton</cp:lastModifiedBy>
  <cp:revision>2</cp:revision>
  <dcterms:created xsi:type="dcterms:W3CDTF">2024-09-04T03:27:00Z</dcterms:created>
  <dcterms:modified xsi:type="dcterms:W3CDTF">2024-09-04T03:27:00Z</dcterms:modified>
</cp:coreProperties>
</file>